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D49D5" w:rsidRDefault="00000000">
      <w:pPr>
        <w:jc w:val="center"/>
      </w:pPr>
      <w:r>
        <w:rPr>
          <w:b/>
          <w:sz w:val="32"/>
        </w:rPr>
        <w:t>CENNÍK POŽIČOVNE E-BIKOV PRE PÚTNIKOV SVÄTOMARIÁNSKEJ PÚTE</w:t>
      </w:r>
    </w:p>
    <w:p w:rsidR="000D49D5" w:rsidRDefault="00000000">
      <w:pPr>
        <w:jc w:val="center"/>
      </w:pPr>
      <w:r>
        <w:rPr>
          <w:b/>
          <w:sz w:val="24"/>
        </w:rPr>
        <w:t>Inovačné partnerské centrum</w:t>
      </w:r>
    </w:p>
    <w:p w:rsidR="000D49D5" w:rsidRDefault="00000000">
      <w:pPr>
        <w:jc w:val="center"/>
      </w:pPr>
      <w:r>
        <w:rPr>
          <w:sz w:val="18"/>
        </w:rPr>
        <w:t>Inovačné partnerské centrum, Hlavná 2940/139, 080 01 Prešov, IČO: 45734348</w:t>
      </w:r>
    </w:p>
    <w:p w:rsidR="000D49D5" w:rsidRDefault="00000000">
      <w:r>
        <w:t xml:space="preserve">Tento cenník je súčasťou Všeobecných obchodných podmienok, Prevádzkového poriadku a Nájomnej zmluvy / preberacieho protokolu. Ceny sú uvedené v eurách, s DPH. Cenník sa vzťahuje na prenájom elektrobicyklov určených pre pútnikov na putovanie po </w:t>
      </w:r>
      <w:proofErr w:type="spellStart"/>
      <w:r>
        <w:t>trase</w:t>
      </w:r>
      <w:proofErr w:type="spellEnd"/>
      <w:r>
        <w:t xml:space="preserve"> </w:t>
      </w:r>
      <w:proofErr w:type="spellStart"/>
      <w:r>
        <w:t>Svätomariánskej</w:t>
      </w:r>
      <w:proofErr w:type="spellEnd"/>
      <w:r>
        <w:t xml:space="preserve"> </w:t>
      </w:r>
      <w:proofErr w:type="spellStart"/>
      <w:r>
        <w:t>púte</w:t>
      </w:r>
      <w:proofErr w:type="spellEnd"/>
      <w:r>
        <w:t>.</w:t>
      </w:r>
    </w:p>
    <w:p w:rsidR="000D49D5" w:rsidRDefault="00000000">
      <w:pPr>
        <w:pStyle w:val="Nadpis1"/>
      </w:pPr>
      <w:r>
        <w:t>1. Cenník prenájmu elektrobicykla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4535"/>
        <w:gridCol w:w="1701"/>
      </w:tblGrid>
      <w:tr w:rsidR="000D49D5">
        <w:trPr>
          <w:jc w:val="center"/>
        </w:trPr>
        <w:tc>
          <w:tcPr>
            <w:tcW w:w="2268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Typ prenájmu</w:t>
            </w:r>
          </w:p>
        </w:tc>
        <w:tc>
          <w:tcPr>
            <w:tcW w:w="4535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Čas prenájmu</w:t>
            </w:r>
          </w:p>
        </w:tc>
        <w:tc>
          <w:tcPr>
            <w:tcW w:w="1701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Cena</w:t>
            </w:r>
          </w:p>
        </w:tc>
      </w:tr>
      <w:tr w:rsidR="000D49D5">
        <w:trPr>
          <w:jc w:val="center"/>
        </w:trPr>
        <w:tc>
          <w:tcPr>
            <w:tcW w:w="2268" w:type="dxa"/>
            <w:vAlign w:val="center"/>
          </w:tcPr>
          <w:p w:rsidR="000D49D5" w:rsidRDefault="00000000">
            <w:r>
              <w:t>1 deň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podľa rezervácie a prevádzkového času požičovne</w:t>
            </w:r>
          </w:p>
        </w:tc>
        <w:tc>
          <w:tcPr>
            <w:tcW w:w="1701" w:type="dxa"/>
            <w:vAlign w:val="center"/>
          </w:tcPr>
          <w:p w:rsidR="000D49D5" w:rsidRDefault="00000000">
            <w:r>
              <w:t>20 €</w:t>
            </w:r>
          </w:p>
        </w:tc>
      </w:tr>
      <w:tr w:rsidR="000D49D5">
        <w:trPr>
          <w:jc w:val="center"/>
        </w:trPr>
        <w:tc>
          <w:tcPr>
            <w:tcW w:w="2268" w:type="dxa"/>
            <w:vAlign w:val="center"/>
          </w:tcPr>
          <w:p w:rsidR="000D49D5" w:rsidRDefault="00000000">
            <w:r>
              <w:t>Víkendový prenájom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vyzdvihnutie v piatok do 15:00, vrátenie v pondelok do 9:00</w:t>
            </w:r>
          </w:p>
        </w:tc>
        <w:tc>
          <w:tcPr>
            <w:tcW w:w="1701" w:type="dxa"/>
            <w:vAlign w:val="center"/>
          </w:tcPr>
          <w:p w:rsidR="000D49D5" w:rsidRDefault="00000000">
            <w:r>
              <w:t>4</w:t>
            </w:r>
            <w:r w:rsidR="00635440">
              <w:t>0</w:t>
            </w:r>
            <w:r>
              <w:t xml:space="preserve"> €</w:t>
            </w:r>
          </w:p>
        </w:tc>
      </w:tr>
      <w:tr w:rsidR="000D49D5">
        <w:trPr>
          <w:jc w:val="center"/>
        </w:trPr>
        <w:tc>
          <w:tcPr>
            <w:tcW w:w="2268" w:type="dxa"/>
            <w:vAlign w:val="center"/>
          </w:tcPr>
          <w:p w:rsidR="006B7B7D" w:rsidRDefault="00000000">
            <w:r>
              <w:t>Skupinová rezervácia</w:t>
            </w:r>
          </w:p>
        </w:tc>
        <w:tc>
          <w:tcPr>
            <w:tcW w:w="4535" w:type="dxa"/>
            <w:vAlign w:val="center"/>
          </w:tcPr>
          <w:p w:rsidR="006B7B7D" w:rsidRDefault="00000000">
            <w:r>
              <w:t>podľa dostupnosti e-bikov; každý e-bike sa rieši samostatnou nájomnou zmluvou</w:t>
            </w:r>
          </w:p>
        </w:tc>
        <w:tc>
          <w:tcPr>
            <w:tcW w:w="1701" w:type="dxa"/>
            <w:vAlign w:val="center"/>
          </w:tcPr>
          <w:p w:rsidR="006B7B7D" w:rsidRDefault="00000000">
            <w:r>
              <w:t>podľa počtu e-bikov</w:t>
            </w:r>
          </w:p>
        </w:tc>
      </w:tr>
    </w:tbl>
    <w:p w:rsidR="000D49D5" w:rsidRDefault="00000000">
      <w:r>
        <w:t>Poznámka: Za 1 deň prenájmu sa považuje prenájom jedného elektrobicykla podľa času uvedeného v rezervácii a nájomnej zmluve. Víkendový prenájom platí pre jeden elektrobicykel. Prenájom je určený výlučne na putovanie po trase Svätomariánskej púte, ak Prenajímateľ v konkrétnom prípade písomne alebo preukázateľne neurčí inak. Pri skupinovej rezervácii sa cena nájmu a kaucia/depozit počítajú za každý elektrobicykel samostatne a ku každému elektrobicyklu sa uzatvára samostatná Nájomná zmluva a preberací protokol.</w:t>
      </w:r>
    </w:p>
    <w:p w:rsidR="000D49D5" w:rsidRDefault="00000000">
      <w:pPr>
        <w:pStyle w:val="Nadpis1"/>
      </w:pPr>
      <w:r>
        <w:t>2. V cene prenájmu je zahrnuté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102"/>
        <w:gridCol w:w="2835"/>
      </w:tblGrid>
      <w:tr w:rsidR="000D49D5">
        <w:trPr>
          <w:jc w:val="center"/>
        </w:trPr>
        <w:tc>
          <w:tcPr>
            <w:tcW w:w="5102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Položka</w:t>
            </w:r>
          </w:p>
        </w:tc>
        <w:tc>
          <w:tcPr>
            <w:tcW w:w="2835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Cena</w:t>
            </w:r>
          </w:p>
        </w:tc>
      </w:tr>
      <w:tr w:rsidR="000D49D5">
        <w:trPr>
          <w:jc w:val="center"/>
        </w:trPr>
        <w:tc>
          <w:tcPr>
            <w:tcW w:w="5102" w:type="dxa"/>
            <w:vAlign w:val="center"/>
          </w:tcPr>
          <w:p w:rsidR="000D49D5" w:rsidRDefault="00000000">
            <w:r>
              <w:t>Elektrobicykel</w:t>
            </w:r>
          </w:p>
        </w:tc>
        <w:tc>
          <w:tcPr>
            <w:tcW w:w="2835" w:type="dxa"/>
            <w:vAlign w:val="center"/>
          </w:tcPr>
          <w:p w:rsidR="000D49D5" w:rsidRDefault="00000000">
            <w:r>
              <w:t>zahrnuté v cene</w:t>
            </w:r>
          </w:p>
        </w:tc>
      </w:tr>
      <w:tr w:rsidR="000D49D5">
        <w:trPr>
          <w:jc w:val="center"/>
        </w:trPr>
        <w:tc>
          <w:tcPr>
            <w:tcW w:w="5102" w:type="dxa"/>
            <w:vAlign w:val="center"/>
          </w:tcPr>
          <w:p w:rsidR="000D49D5" w:rsidRDefault="00000000">
            <w:r>
              <w:t>Cyklistická prilba</w:t>
            </w:r>
          </w:p>
        </w:tc>
        <w:tc>
          <w:tcPr>
            <w:tcW w:w="2835" w:type="dxa"/>
            <w:vAlign w:val="center"/>
          </w:tcPr>
          <w:p w:rsidR="000D49D5" w:rsidRDefault="00000000">
            <w:r>
              <w:t>zahrnuté v cene</w:t>
            </w:r>
          </w:p>
        </w:tc>
      </w:tr>
      <w:tr w:rsidR="000D49D5">
        <w:trPr>
          <w:jc w:val="center"/>
        </w:trPr>
        <w:tc>
          <w:tcPr>
            <w:tcW w:w="5102" w:type="dxa"/>
            <w:vAlign w:val="center"/>
          </w:tcPr>
          <w:p w:rsidR="000D49D5" w:rsidRDefault="00000000">
            <w:r>
              <w:t>Nabíjačka k elektrobicyklu</w:t>
            </w:r>
          </w:p>
        </w:tc>
        <w:tc>
          <w:tcPr>
            <w:tcW w:w="2835" w:type="dxa"/>
            <w:vAlign w:val="center"/>
          </w:tcPr>
          <w:p w:rsidR="000D49D5" w:rsidRDefault="00000000">
            <w:r>
              <w:t>zahrnuté v cene</w:t>
            </w:r>
          </w:p>
        </w:tc>
      </w:tr>
      <w:tr w:rsidR="000D49D5">
        <w:trPr>
          <w:jc w:val="center"/>
        </w:trPr>
        <w:tc>
          <w:tcPr>
            <w:tcW w:w="5102" w:type="dxa"/>
            <w:vAlign w:val="center"/>
          </w:tcPr>
          <w:p w:rsidR="000D49D5" w:rsidRDefault="00000000">
            <w:r>
              <w:t>Základné poučenie k používaniu e-biku</w:t>
            </w:r>
          </w:p>
        </w:tc>
        <w:tc>
          <w:tcPr>
            <w:tcW w:w="2835" w:type="dxa"/>
            <w:vAlign w:val="center"/>
          </w:tcPr>
          <w:p w:rsidR="000D49D5" w:rsidRDefault="00000000">
            <w:r>
              <w:t>zahrnuté v cene</w:t>
            </w:r>
          </w:p>
        </w:tc>
      </w:tr>
    </w:tbl>
    <w:p w:rsidR="000D49D5" w:rsidRDefault="00000000">
      <w:pPr>
        <w:pStyle w:val="Nadpis1"/>
      </w:pPr>
      <w:r>
        <w:t>3. Kaucia / depozit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102"/>
        <w:gridCol w:w="2835"/>
      </w:tblGrid>
      <w:tr w:rsidR="000D49D5">
        <w:trPr>
          <w:jc w:val="center"/>
        </w:trPr>
        <w:tc>
          <w:tcPr>
            <w:tcW w:w="5102" w:type="dxa"/>
            <w:shd w:val="clear" w:color="auto" w:fill="D9EAD3"/>
            <w:vAlign w:val="center"/>
          </w:tcPr>
          <w:p w:rsidR="006B7B7D" w:rsidRDefault="00000000">
            <w:r>
              <w:t>Položka</w:t>
            </w:r>
          </w:p>
        </w:tc>
        <w:tc>
          <w:tcPr>
            <w:tcW w:w="2835" w:type="dxa"/>
            <w:shd w:val="clear" w:color="auto" w:fill="D9EAD3"/>
            <w:vAlign w:val="center"/>
          </w:tcPr>
          <w:p w:rsidR="006B7B7D" w:rsidRDefault="00000000">
            <w:r>
              <w:t>Výška / spôsob určenia kaucie</w:t>
            </w:r>
          </w:p>
        </w:tc>
      </w:tr>
      <w:tr w:rsidR="000D49D5">
        <w:trPr>
          <w:jc w:val="center"/>
        </w:trPr>
        <w:tc>
          <w:tcPr>
            <w:tcW w:w="5102" w:type="dxa"/>
            <w:vAlign w:val="center"/>
          </w:tcPr>
          <w:p w:rsidR="006B7B7D" w:rsidRDefault="00000000">
            <w:r>
              <w:t>Kaucia za 1 elektrobicykel</w:t>
            </w:r>
          </w:p>
        </w:tc>
        <w:tc>
          <w:tcPr>
            <w:tcW w:w="2835" w:type="dxa"/>
            <w:vAlign w:val="center"/>
          </w:tcPr>
          <w:p w:rsidR="006B7B7D" w:rsidRDefault="00000000">
            <w:r>
              <w:t>Prenajímateľ môže požadovať kauciu do výšky 100 €; kaucia sa môže nevyberať, ak sa Prenajímateľ a Nájomca dohodnú inak</w:t>
            </w:r>
          </w:p>
        </w:tc>
      </w:tr>
      <w:tr w:rsidR="000D49D5">
        <w:trPr>
          <w:jc w:val="center"/>
        </w:trPr>
        <w:tc>
          <w:tcPr>
            <w:tcW w:w="5102" w:type="dxa"/>
            <w:vAlign w:val="center"/>
          </w:tcPr>
          <w:p w:rsidR="006B7B7D" w:rsidRDefault="00000000">
            <w:r>
              <w:t>Skupinová rezervácia</w:t>
            </w:r>
          </w:p>
        </w:tc>
        <w:tc>
          <w:tcPr>
            <w:tcW w:w="2835" w:type="dxa"/>
            <w:vAlign w:val="center"/>
          </w:tcPr>
          <w:p w:rsidR="006B7B7D" w:rsidRDefault="00000000">
            <w:r>
              <w:t>podľa počtu e-bikov a dohody; ak sa kaucia vyberá, určuje sa spravidla za každý elektrobicykel samostatne</w:t>
            </w:r>
          </w:p>
        </w:tc>
      </w:tr>
    </w:tbl>
    <w:p w:rsidR="000D49D5" w:rsidRDefault="00000000">
      <w:r>
        <w:t>Prenajímateľ môže, ale nemusí požadovať zloženie kaucie/depozitu. Ak je kaucia/depozit vybraná, slúži na zabezpečenie záväzkov nájomcu, najmä na úhradu škody, omeškania, čistenia, straty alebo poškodenia príslušenstva, straty alebo odcudzenia e-biku alebo iných oprávnených nárokov prenajímateľa.</w:t>
      </w:r>
    </w:p>
    <w:p w:rsidR="000D49D5" w:rsidRDefault="00000000">
      <w:r>
        <w:t>Ak bola kaucia/depozit vybraná, vráti sa nájomcovi v plnej výške, ak vráti e-bike riadne, včas, bez poškodenia, primerane čistý a s kompletným príslušenstvom.</w:t>
      </w:r>
    </w:p>
    <w:p w:rsidR="000D49D5" w:rsidRDefault="00000000">
      <w:pPr>
        <w:pStyle w:val="Nadpis1"/>
      </w:pPr>
      <w:r>
        <w:lastRenderedPageBreak/>
        <w:t>4. Omeškanie a mimoriadne služby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69"/>
        <w:gridCol w:w="2268"/>
      </w:tblGrid>
      <w:tr w:rsidR="000D49D5">
        <w:trPr>
          <w:jc w:val="center"/>
        </w:trPr>
        <w:tc>
          <w:tcPr>
            <w:tcW w:w="5669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Situácia</w:t>
            </w:r>
          </w:p>
        </w:tc>
        <w:tc>
          <w:tcPr>
            <w:tcW w:w="2268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Poplatok</w:t>
            </w:r>
          </w:p>
        </w:tc>
      </w:tr>
      <w:tr w:rsidR="006B7B7D">
        <w:trPr>
          <w:jc w:val="center"/>
        </w:trPr>
        <w:tc>
          <w:tcPr>
            <w:tcW w:w="5669" w:type="dxa"/>
          </w:tcPr>
          <w:p w:rsidR="006B7B7D" w:rsidRDefault="00295C9C">
            <w:proofErr w:type="spellStart"/>
            <w:r>
              <w:t>Omeškanie</w:t>
            </w:r>
            <w:proofErr w:type="spellEnd"/>
            <w:r>
              <w:t xml:space="preserve"> - </w:t>
            </w:r>
            <w:proofErr w:type="spellStart"/>
            <w:r w:rsidR="00000000">
              <w:t>Každá</w:t>
            </w:r>
            <w:proofErr w:type="spellEnd"/>
            <w:r w:rsidR="00000000">
              <w:t xml:space="preserve"> </w:t>
            </w:r>
            <w:proofErr w:type="spellStart"/>
            <w:r w:rsidR="00000000">
              <w:t>ďalšia</w:t>
            </w:r>
            <w:proofErr w:type="spellEnd"/>
            <w:r w:rsidR="00000000">
              <w:t xml:space="preserve"> </w:t>
            </w:r>
            <w:proofErr w:type="spellStart"/>
            <w:r w:rsidR="00000000">
              <w:t>začatá</w:t>
            </w:r>
            <w:proofErr w:type="spellEnd"/>
            <w:r w:rsidR="00000000">
              <w:t xml:space="preserve"> </w:t>
            </w:r>
            <w:proofErr w:type="spellStart"/>
            <w:r w:rsidR="00000000">
              <w:t>hodina</w:t>
            </w:r>
            <w:proofErr w:type="spellEnd"/>
            <w:r w:rsidR="00000000">
              <w:t xml:space="preserve"> </w:t>
            </w:r>
            <w:proofErr w:type="spellStart"/>
            <w:r w:rsidR="00000000">
              <w:t>omeškania</w:t>
            </w:r>
            <w:proofErr w:type="spellEnd"/>
          </w:p>
        </w:tc>
        <w:tc>
          <w:tcPr>
            <w:tcW w:w="2268" w:type="dxa"/>
          </w:tcPr>
          <w:p w:rsidR="006B7B7D" w:rsidRDefault="00000000">
            <w:r>
              <w:t>5 €</w:t>
            </w:r>
          </w:p>
        </w:tc>
      </w:tr>
      <w:tr w:rsidR="006B7B7D">
        <w:trPr>
          <w:jc w:val="center"/>
        </w:trPr>
        <w:tc>
          <w:tcPr>
            <w:tcW w:w="5669" w:type="dxa"/>
          </w:tcPr>
          <w:p w:rsidR="006B7B7D" w:rsidRDefault="00000000">
            <w:proofErr w:type="spellStart"/>
            <w:r>
              <w:t>Nadmerné</w:t>
            </w:r>
            <w:proofErr w:type="spellEnd"/>
            <w:r>
              <w:t xml:space="preserve"> </w:t>
            </w:r>
            <w:proofErr w:type="spellStart"/>
            <w:r>
              <w:t>znečistenie</w:t>
            </w:r>
            <w:proofErr w:type="spellEnd"/>
            <w:r>
              <w:t xml:space="preserve"> </w:t>
            </w:r>
            <w:proofErr w:type="spellStart"/>
            <w:r>
              <w:t>bicykla</w:t>
            </w:r>
            <w:proofErr w:type="spellEnd"/>
          </w:p>
        </w:tc>
        <w:tc>
          <w:tcPr>
            <w:tcW w:w="2268" w:type="dxa"/>
          </w:tcPr>
          <w:p w:rsidR="006B7B7D" w:rsidRDefault="00000000">
            <w:r>
              <w:t>10 €</w:t>
            </w:r>
          </w:p>
        </w:tc>
      </w:tr>
      <w:tr w:rsidR="006B7B7D">
        <w:trPr>
          <w:jc w:val="center"/>
        </w:trPr>
        <w:tc>
          <w:tcPr>
            <w:tcW w:w="5669" w:type="dxa"/>
          </w:tcPr>
          <w:p w:rsidR="006B7B7D" w:rsidRDefault="00000000">
            <w:proofErr w:type="spellStart"/>
            <w:r>
              <w:t>Servisný</w:t>
            </w:r>
            <w:proofErr w:type="spellEnd"/>
            <w:r>
              <w:t xml:space="preserve"> </w:t>
            </w:r>
            <w:proofErr w:type="spellStart"/>
            <w:r>
              <w:t>výjazd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zavinení</w:t>
            </w:r>
            <w:proofErr w:type="spellEnd"/>
            <w:r>
              <w:t xml:space="preserve"> nájomcom</w:t>
            </w:r>
          </w:p>
        </w:tc>
        <w:tc>
          <w:tcPr>
            <w:tcW w:w="2268" w:type="dxa"/>
          </w:tcPr>
          <w:p w:rsidR="006B7B7D" w:rsidRDefault="00000000">
            <w:r>
              <w:t>15 € / hod. + cestovné náklady</w:t>
            </w:r>
          </w:p>
        </w:tc>
      </w:tr>
    </w:tbl>
    <w:p w:rsidR="000D49D5" w:rsidRDefault="00000000">
      <w:pPr>
        <w:pStyle w:val="Nadpis1"/>
      </w:pPr>
      <w:r>
        <w:t>5. Náhrady za poškodenie, stratu alebo odcudzenie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4535"/>
      </w:tblGrid>
      <w:tr w:rsidR="000D49D5">
        <w:trPr>
          <w:jc w:val="center"/>
        </w:trPr>
        <w:tc>
          <w:tcPr>
            <w:tcW w:w="3402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Situácia</w:t>
            </w:r>
          </w:p>
        </w:tc>
        <w:tc>
          <w:tcPr>
            <w:tcW w:w="4535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Spôsob určenia náhrady</w:t>
            </w:r>
          </w:p>
        </w:tc>
      </w:tr>
      <w:tr w:rsidR="000D49D5">
        <w:trPr>
          <w:jc w:val="center"/>
        </w:trPr>
        <w:tc>
          <w:tcPr>
            <w:tcW w:w="3402" w:type="dxa"/>
            <w:vAlign w:val="center"/>
          </w:tcPr>
          <w:p w:rsidR="000D49D5" w:rsidRDefault="00000000">
            <w:r>
              <w:t>Poškodenie elektrobicykla alebo príslušenstva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podľa reálnych nákladov na opravu, servis, diagnostiku, náhradné diely a súvisiace náklady</w:t>
            </w:r>
          </w:p>
        </w:tc>
      </w:tr>
      <w:tr w:rsidR="000D49D5">
        <w:trPr>
          <w:jc w:val="center"/>
        </w:trPr>
        <w:tc>
          <w:tcPr>
            <w:tcW w:w="3402" w:type="dxa"/>
            <w:vAlign w:val="center"/>
          </w:tcPr>
          <w:p w:rsidR="000D49D5" w:rsidRDefault="00000000">
            <w:r>
              <w:t>Strata alebo poškodenie prilby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podľa reálnych nákladov na opravu alebo obstaranie náhradnej prilby</w:t>
            </w:r>
          </w:p>
        </w:tc>
      </w:tr>
      <w:tr w:rsidR="000D49D5">
        <w:trPr>
          <w:jc w:val="center"/>
        </w:trPr>
        <w:tc>
          <w:tcPr>
            <w:tcW w:w="3402" w:type="dxa"/>
            <w:vAlign w:val="center"/>
          </w:tcPr>
          <w:p w:rsidR="000D49D5" w:rsidRDefault="00000000">
            <w:r>
              <w:t>Strata alebo poškodenie nabíjačky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podľa reálnych nákladov na opravu alebo obstaranie náhradnej nabíjačky</w:t>
            </w:r>
          </w:p>
        </w:tc>
      </w:tr>
      <w:tr w:rsidR="000D49D5">
        <w:trPr>
          <w:jc w:val="center"/>
        </w:trPr>
        <w:tc>
          <w:tcPr>
            <w:tcW w:w="3402" w:type="dxa"/>
            <w:vAlign w:val="center"/>
          </w:tcPr>
          <w:p w:rsidR="000D49D5" w:rsidRDefault="00000000">
            <w:r>
              <w:t>Strata alebo odcudzenie elektrobicykla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podľa skutočnej hodnoty elektrobicykla / obstarávacej ceny / účtovnej hodnoty podľa dokladov prenajímateľa</w:t>
            </w:r>
          </w:p>
        </w:tc>
      </w:tr>
      <w:tr w:rsidR="000D49D5">
        <w:trPr>
          <w:jc w:val="center"/>
        </w:trPr>
        <w:tc>
          <w:tcPr>
            <w:tcW w:w="3402" w:type="dxa"/>
            <w:vAlign w:val="center"/>
          </w:tcPr>
          <w:p w:rsidR="000D49D5" w:rsidRDefault="00000000">
            <w:r>
              <w:t>Celkové zničenie elektrobicykla</w:t>
            </w:r>
          </w:p>
        </w:tc>
        <w:tc>
          <w:tcPr>
            <w:tcW w:w="4535" w:type="dxa"/>
            <w:vAlign w:val="center"/>
          </w:tcPr>
          <w:p w:rsidR="000D49D5" w:rsidRDefault="00000000">
            <w:r>
              <w:t>podľa skutočnej hodnoty elektrobicykla alebo podľa odborného posúdenia servisu</w:t>
            </w:r>
          </w:p>
        </w:tc>
      </w:tr>
    </w:tbl>
    <w:p w:rsidR="000D49D5" w:rsidRDefault="00000000">
      <w:r>
        <w:rPr>
          <w:b/>
        </w:rPr>
        <w:t xml:space="preserve">Poznámka: </w:t>
      </w:r>
      <w:r>
        <w:t>Ak je potrebný odborný servis, výška náhrady sa stanoví podľa vyjadrenia servisu alebo podľa faktúry za opravu. Bežné primerané opotrebenie pri riadnom používaní elektrobicykla sa nepovažuje za škodu.</w:t>
      </w:r>
    </w:p>
    <w:p w:rsidR="000D49D5" w:rsidRDefault="00000000">
      <w:pPr>
        <w:pStyle w:val="Nadpis1"/>
      </w:pPr>
      <w:r>
        <w:t>6. Storno podmienky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69"/>
        <w:gridCol w:w="2268"/>
      </w:tblGrid>
      <w:tr w:rsidR="000D49D5">
        <w:trPr>
          <w:jc w:val="center"/>
        </w:trPr>
        <w:tc>
          <w:tcPr>
            <w:tcW w:w="5669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Zrušenie rezervácie</w:t>
            </w:r>
          </w:p>
        </w:tc>
        <w:tc>
          <w:tcPr>
            <w:tcW w:w="2268" w:type="dxa"/>
            <w:shd w:val="clear" w:color="auto" w:fill="D9EAD3"/>
            <w:vAlign w:val="center"/>
          </w:tcPr>
          <w:p w:rsidR="000D49D5" w:rsidRDefault="00000000">
            <w:r>
              <w:rPr>
                <w:b/>
              </w:rPr>
              <w:t>Poplatok</w:t>
            </w:r>
          </w:p>
        </w:tc>
      </w:tr>
      <w:tr w:rsidR="000D49D5">
        <w:trPr>
          <w:jc w:val="center"/>
        </w:trPr>
        <w:tc>
          <w:tcPr>
            <w:tcW w:w="5669" w:type="dxa"/>
            <w:vAlign w:val="center"/>
          </w:tcPr>
          <w:p w:rsidR="000D49D5" w:rsidRDefault="00000000">
            <w:r>
              <w:t>Zrušenie viac ako 24 hodín pred začiatkom nájmu</w:t>
            </w:r>
          </w:p>
        </w:tc>
        <w:tc>
          <w:tcPr>
            <w:tcW w:w="2268" w:type="dxa"/>
            <w:vAlign w:val="center"/>
          </w:tcPr>
          <w:p w:rsidR="000D49D5" w:rsidRDefault="00000000">
            <w:r>
              <w:t>bez poplatku</w:t>
            </w:r>
          </w:p>
        </w:tc>
      </w:tr>
      <w:tr w:rsidR="000D49D5">
        <w:trPr>
          <w:jc w:val="center"/>
        </w:trPr>
        <w:tc>
          <w:tcPr>
            <w:tcW w:w="5669" w:type="dxa"/>
            <w:vAlign w:val="center"/>
          </w:tcPr>
          <w:p w:rsidR="000D49D5" w:rsidRDefault="00000000">
            <w:r>
              <w:t>Zrušenie menej ako 24 hodín pred začiatkom nájmu</w:t>
            </w:r>
          </w:p>
        </w:tc>
        <w:tc>
          <w:tcPr>
            <w:tcW w:w="2268" w:type="dxa"/>
            <w:vAlign w:val="center"/>
          </w:tcPr>
          <w:p w:rsidR="000D49D5" w:rsidRDefault="00000000">
            <w:r>
              <w:t>50 % z ceny nájmu</w:t>
            </w:r>
          </w:p>
        </w:tc>
      </w:tr>
      <w:tr w:rsidR="000D49D5">
        <w:trPr>
          <w:jc w:val="center"/>
        </w:trPr>
        <w:tc>
          <w:tcPr>
            <w:tcW w:w="5669" w:type="dxa"/>
            <w:vAlign w:val="center"/>
          </w:tcPr>
          <w:p w:rsidR="000D49D5" w:rsidRDefault="00000000">
            <w:r>
              <w:t>Nedostavenie sa bez zrušenia rezervácie</w:t>
            </w:r>
          </w:p>
        </w:tc>
        <w:tc>
          <w:tcPr>
            <w:tcW w:w="2268" w:type="dxa"/>
            <w:vAlign w:val="center"/>
          </w:tcPr>
          <w:p w:rsidR="000D49D5" w:rsidRDefault="00295C9C">
            <w:r>
              <w:t>8</w:t>
            </w:r>
            <w:r w:rsidR="00000000">
              <w:t xml:space="preserve">0 % z </w:t>
            </w:r>
            <w:proofErr w:type="spellStart"/>
            <w:r w:rsidR="00000000">
              <w:t>ceny</w:t>
            </w:r>
            <w:proofErr w:type="spellEnd"/>
            <w:r w:rsidR="00000000">
              <w:t xml:space="preserve"> nájmu</w:t>
            </w:r>
          </w:p>
        </w:tc>
      </w:tr>
      <w:tr w:rsidR="000D49D5">
        <w:trPr>
          <w:jc w:val="center"/>
        </w:trPr>
        <w:tc>
          <w:tcPr>
            <w:tcW w:w="5669" w:type="dxa"/>
            <w:vAlign w:val="center"/>
          </w:tcPr>
          <w:p w:rsidR="000D49D5" w:rsidRDefault="00000000">
            <w:r>
              <w:t>Zrušenie zo strany prenajímateľa z dôvodu počasia, poruchy alebo bezpečnostného rizika</w:t>
            </w:r>
          </w:p>
        </w:tc>
        <w:tc>
          <w:tcPr>
            <w:tcW w:w="2268" w:type="dxa"/>
            <w:vAlign w:val="center"/>
          </w:tcPr>
          <w:p w:rsidR="000D49D5" w:rsidRDefault="00000000">
            <w:r>
              <w:t>bez poplatku / vrátenie platby alebo náhradný termín</w:t>
            </w:r>
          </w:p>
        </w:tc>
      </w:tr>
    </w:tbl>
    <w:p w:rsidR="000D49D5" w:rsidRDefault="00000000">
      <w:pPr>
        <w:pStyle w:val="Nadpis1"/>
      </w:pPr>
      <w:r>
        <w:t>7. Osobitné ustanovenia</w:t>
      </w:r>
    </w:p>
    <w:p w:rsidR="000D49D5" w:rsidRDefault="00000000">
      <w:pPr>
        <w:pStyle w:val="slovanzoznam"/>
      </w:pPr>
      <w:r>
        <w:t>Všetky škody, ktoré nie sú výslovne uvedené v tomto cenníku, sa účtujú podľa reálnych a preukázateľných nákladov.</w:t>
      </w:r>
    </w:p>
    <w:p w:rsidR="000D49D5" w:rsidRDefault="00000000">
      <w:pPr>
        <w:pStyle w:val="slovanzoznam"/>
      </w:pPr>
      <w:r>
        <w:t>Ak bola kaucia/depozit vybraná a škoda presiahne jej výšku, nájomca je povinný uhradiť rozdiel na základe výzvy alebo faktúry prenajímateľa.</w:t>
      </w:r>
    </w:p>
    <w:p w:rsidR="000D49D5" w:rsidRDefault="00000000">
      <w:pPr>
        <w:pStyle w:val="slovanzoznam"/>
      </w:pPr>
      <w:r>
        <w:t>Ak bola kaucia/depozit vybraná, prenajímateľ je oprávnený odpočítať z nej sumu zodpovedajúcu škode, omeškaniu, strate príslušenstva, nákladom na čistenie alebo iným oprávneným nárokom voči nájomcovi.</w:t>
      </w:r>
    </w:p>
    <w:p w:rsidR="000D49D5" w:rsidRDefault="00000000">
      <w:pPr>
        <w:pStyle w:val="slovanzoznam"/>
      </w:pPr>
      <w:r>
        <w:t xml:space="preserve">Tento cenník je platný od: </w:t>
      </w:r>
      <w:r w:rsidR="00295C9C">
        <w:t>1. 7. 2026</w:t>
      </w:r>
    </w:p>
    <w:sectPr w:rsidR="000D49D5" w:rsidSect="00034616">
      <w:footerReference w:type="even" r:id="rId8"/>
      <w:footerReference w:type="default" r:id="rId9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038" w:rsidRDefault="00774038">
      <w:pPr>
        <w:spacing w:after="0" w:line="240" w:lineRule="auto"/>
      </w:pPr>
      <w:r>
        <w:separator/>
      </w:r>
    </w:p>
  </w:endnote>
  <w:endnote w:type="continuationSeparator" w:id="0">
    <w:p w:rsidR="00774038" w:rsidRDefault="0077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1969658722"/>
      <w:docPartObj>
        <w:docPartGallery w:val="Page Numbers (Bottom of Page)"/>
        <w:docPartUnique/>
      </w:docPartObj>
    </w:sdtPr>
    <w:sdtContent>
      <w:p w:rsidR="00295C9C" w:rsidRDefault="00295C9C" w:rsidP="0019660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295C9C" w:rsidRDefault="00295C9C" w:rsidP="00295C9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436944677"/>
      <w:docPartObj>
        <w:docPartGallery w:val="Page Numbers (Bottom of Page)"/>
        <w:docPartUnique/>
      </w:docPartObj>
    </w:sdtPr>
    <w:sdtContent>
      <w:p w:rsidR="00295C9C" w:rsidRDefault="00295C9C" w:rsidP="0019660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:rsidR="000D49D5" w:rsidRDefault="000D49D5" w:rsidP="00295C9C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038" w:rsidRDefault="00774038">
      <w:pPr>
        <w:spacing w:after="0" w:line="240" w:lineRule="auto"/>
      </w:pPr>
      <w:r>
        <w:separator/>
      </w:r>
    </w:p>
  </w:footnote>
  <w:footnote w:type="continuationSeparator" w:id="0">
    <w:p w:rsidR="00774038" w:rsidRDefault="00774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5949613">
    <w:abstractNumId w:val="8"/>
  </w:num>
  <w:num w:numId="2" w16cid:durableId="1699701298">
    <w:abstractNumId w:val="6"/>
  </w:num>
  <w:num w:numId="3" w16cid:durableId="574751557">
    <w:abstractNumId w:val="5"/>
  </w:num>
  <w:num w:numId="4" w16cid:durableId="207643103">
    <w:abstractNumId w:val="4"/>
  </w:num>
  <w:num w:numId="5" w16cid:durableId="510603693">
    <w:abstractNumId w:val="7"/>
  </w:num>
  <w:num w:numId="6" w16cid:durableId="739599328">
    <w:abstractNumId w:val="3"/>
  </w:num>
  <w:num w:numId="7" w16cid:durableId="2126734441">
    <w:abstractNumId w:val="2"/>
  </w:num>
  <w:num w:numId="8" w16cid:durableId="899948311">
    <w:abstractNumId w:val="1"/>
  </w:num>
  <w:num w:numId="9" w16cid:durableId="35311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9D5"/>
    <w:rsid w:val="00132A16"/>
    <w:rsid w:val="0015074B"/>
    <w:rsid w:val="00295C9C"/>
    <w:rsid w:val="0029639D"/>
    <w:rsid w:val="00326F90"/>
    <w:rsid w:val="0061786D"/>
    <w:rsid w:val="00635440"/>
    <w:rsid w:val="006B7B7D"/>
    <w:rsid w:val="00774038"/>
    <w:rsid w:val="00AA1D8D"/>
    <w:rsid w:val="00B47730"/>
    <w:rsid w:val="00BB1BF1"/>
    <w:rsid w:val="00CB0664"/>
    <w:rsid w:val="00D37A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73251"/>
  <w14:defaultImageDpi w14:val="300"/>
  <w15:docId w15:val="{44920310-F368-3841-94DE-66F9426C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hAnsi="Calibri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lostrany">
    <w:name w:val="page number"/>
    <w:basedOn w:val="Predvolenpsmoodseku"/>
    <w:uiPriority w:val="99"/>
    <w:semiHidden/>
    <w:unhideWhenUsed/>
    <w:rsid w:val="0029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4</cp:revision>
  <dcterms:created xsi:type="dcterms:W3CDTF">2013-12-23T23:15:00Z</dcterms:created>
  <dcterms:modified xsi:type="dcterms:W3CDTF">2026-06-25T10:24:00Z</dcterms:modified>
  <cp:category/>
</cp:coreProperties>
</file>